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10A2B" w:rsidRDefault="00010A2B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28E" w:rsidRPr="00643503" w:rsidRDefault="00F6228E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C5F" w:rsidRPr="002A188D" w:rsidRDefault="00DE4C5F" w:rsidP="002A1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A188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АООП НОО</w:t>
      </w:r>
      <w:r w:rsidRPr="002A188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разработана    на основе</w:t>
      </w:r>
      <w:r w:rsidRPr="002A188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DE4C5F" w:rsidRPr="00DE4C5F" w:rsidRDefault="00DE4C5F" w:rsidP="002A188D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-Программ специальных (коррекционных) образовательных учреждений 1 вида (Москва, «Просвещение», 2005г., авторы Т.С. Зыкова, М.А. Зыкова, Л.П. Носкова и др.); </w:t>
      </w:r>
    </w:p>
    <w:p w:rsidR="00DE4C5F" w:rsidRPr="00DE4C5F" w:rsidRDefault="00DE4C5F" w:rsidP="002A188D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-анализа собственной деятельности образовательного учреждения;</w:t>
      </w:r>
    </w:p>
    <w:p w:rsidR="00DE4C5F" w:rsidRPr="00DE4C5F" w:rsidRDefault="00DE4C5F" w:rsidP="002A188D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-с учетом Примерной адаптированной основной образовательной программы начального общего образования глухих обучающихся, одобренной решением Федерального учебно-методического объединения (Протокол от 22 декабря 2015 года № 4/15). </w:t>
      </w:r>
    </w:p>
    <w:p w:rsidR="00DE4C5F" w:rsidRPr="00DE4C5F" w:rsidRDefault="00DE4C5F" w:rsidP="00DE4C5F">
      <w:pPr>
        <w:widowControl w:val="0"/>
        <w:tabs>
          <w:tab w:val="left" w:pos="5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A2B">
        <w:rPr>
          <w:rFonts w:ascii="Times New Roman" w:hAnsi="Times New Roman" w:cs="Times New Roman"/>
          <w:bCs/>
          <w:sz w:val="24"/>
          <w:szCs w:val="24"/>
          <w:lang w:val="ru-RU"/>
        </w:rPr>
        <w:t>АООП НОО</w:t>
      </w: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рассчитана на освоение </w:t>
      </w:r>
      <w:proofErr w:type="gramStart"/>
      <w:r w:rsidRPr="00DE4C5F">
        <w:rPr>
          <w:rFonts w:ascii="Times New Roman" w:hAnsi="Times New Roman" w:cs="Times New Roman"/>
          <w:sz w:val="24"/>
          <w:szCs w:val="24"/>
          <w:lang w:val="ru-RU"/>
        </w:rPr>
        <w:t>глухими</w:t>
      </w:r>
      <w:proofErr w:type="gramEnd"/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знаний основ наук в объеме указанного стандарта.  </w:t>
      </w:r>
    </w:p>
    <w:p w:rsidR="00DE4C5F" w:rsidRPr="00DE4C5F" w:rsidRDefault="00DE4C5F" w:rsidP="00DE4C5F">
      <w:pPr>
        <w:widowControl w:val="0"/>
        <w:tabs>
          <w:tab w:val="left" w:pos="5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1D3C5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Нормативная база разработки АООП </w:t>
      </w:r>
      <w:r w:rsidR="00184E69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</w:t>
      </w:r>
      <w:r w:rsidRPr="001D3C5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НОО</w:t>
      </w:r>
      <w:r w:rsidRPr="00DE4C5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E4C5F" w:rsidRPr="00DE4C5F" w:rsidRDefault="00DE4C5F" w:rsidP="00DE4C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-Федеральный закон Российской Федерации «Об образовании в Российской Федерации» </w:t>
      </w:r>
      <w:r w:rsidRPr="00DE4C5F">
        <w:rPr>
          <w:rFonts w:ascii="Times New Roman" w:hAnsi="Times New Roman" w:cs="Times New Roman"/>
          <w:sz w:val="24"/>
          <w:szCs w:val="24"/>
        </w:rPr>
        <w:t>N</w:t>
      </w: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273-Ф3 (с изменениями и дополнениями на 2014 год)</w:t>
      </w:r>
    </w:p>
    <w:p w:rsidR="00DE4C5F" w:rsidRPr="00DE4C5F" w:rsidRDefault="00DE4C5F" w:rsidP="00DE4C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-Закон Республики Крым «Об образовании в Республике Крым» от 17 июня 2015 г.</w:t>
      </w:r>
    </w:p>
    <w:p w:rsidR="00DE4C5F" w:rsidRPr="00DE4C5F" w:rsidRDefault="00DE4C5F" w:rsidP="00DE4C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373.</w:t>
      </w:r>
    </w:p>
    <w:p w:rsidR="00DE4C5F" w:rsidRPr="00DE4C5F" w:rsidRDefault="00DE4C5F" w:rsidP="00DE4C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образования», утвержденный 02 февраля 2016 г. № 1576.</w:t>
      </w:r>
    </w:p>
    <w:p w:rsidR="00DE4C5F" w:rsidRPr="00DE4C5F" w:rsidRDefault="00DE4C5F" w:rsidP="00DE4C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-Приказ Минобрнауки России от 31.03.2014 р.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4C5F" w:rsidRPr="00DE4C5F" w:rsidRDefault="00DE4C5F" w:rsidP="00DE4C5F">
      <w:pPr>
        <w:tabs>
          <w:tab w:val="left" w:pos="485"/>
        </w:tabs>
        <w:spacing w:after="0"/>
        <w:ind w:left="10"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-Приказы  № 535 от 08.06.2017г., №629 от 05.07.2017г.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 от 31.03.2014 № 253»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4C5F">
        <w:rPr>
          <w:rFonts w:ascii="Times New Roman" w:hAnsi="Times New Roman" w:cs="Times New Roman"/>
          <w:sz w:val="24"/>
          <w:szCs w:val="24"/>
          <w:lang w:val="ru-RU"/>
        </w:rPr>
        <w:t>-Санитарно-эпидемиологические  правила  и  нормативы СанПин 2.4.2.3.3286-15 «Санитарно-эпидемиологические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 общеобразовательным  программам для  обучающихся с ОВЗ» (утверждены постановлением Главного государственного  санитарного врача РФ от 10 июля 2015г. № 26)</w:t>
      </w:r>
      <w:proofErr w:type="gramEnd"/>
    </w:p>
    <w:p w:rsidR="00DE4C5F" w:rsidRPr="00DE4C5F" w:rsidRDefault="00DE4C5F" w:rsidP="00DE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           - Письмо Министерства образования  и науки Российской Федерации от  12 мая 2011 года № 03-296  «Об организации внеурочной  деятельности  при введении федерального государственных образовательных стандартов общего образования»;</w:t>
      </w:r>
    </w:p>
    <w:p w:rsidR="00DE4C5F" w:rsidRPr="00DE4C5F" w:rsidRDefault="00DE4C5F" w:rsidP="00DE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           - Письмо Министерства образования, науки и молодежи Республики Крым от 04.12.2014 №01-14/2014 по вопросам организации внеурочной деятельности;</w:t>
      </w:r>
    </w:p>
    <w:p w:rsidR="00DE4C5F" w:rsidRPr="001D3C57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3C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</w:t>
      </w:r>
      <w:r w:rsidRPr="001D3C5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Локальные акты ОУ</w:t>
      </w:r>
      <w:r w:rsidRPr="001D3C5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-Устав ГБОУРК «Симферопольская специальная школа-интернат № 2», 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-Учебный план ГБОУРК «Симферопольская  специальная  школа – интернат № 2»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lastRenderedPageBreak/>
        <w:t>-Положение об учебной  рабочей программе педагога и формах календарно-тематического планирования ГБОУРК  «Симферопольская  специальная  школа – интернат № 2»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-Положение о системе оценивания, формах и порядке промежуточной аттестации обучающихся ГБОУРК  «Симферопольская  специальная  школа – интернат № 2»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-Положение о внеурочной деятельности ГБОУРК  «Симферопольская  специальная  школа – интернат № 2»</w:t>
      </w:r>
    </w:p>
    <w:p w:rsidR="00DE4C5F" w:rsidRPr="00DE4C5F" w:rsidRDefault="00DE4C5F" w:rsidP="00DE4C5F">
      <w:pPr>
        <w:spacing w:after="0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-другие локальные акты </w:t>
      </w:r>
      <w:r w:rsidR="00F6228E">
        <w:rPr>
          <w:rFonts w:ascii="Times New Roman" w:hAnsi="Times New Roman" w:cs="Times New Roman"/>
          <w:sz w:val="24"/>
          <w:szCs w:val="24"/>
          <w:lang w:val="ru-RU"/>
        </w:rPr>
        <w:t>ОУ</w:t>
      </w:r>
    </w:p>
    <w:p w:rsidR="00DE4C5F" w:rsidRPr="001D3C57" w:rsidRDefault="00DE4C5F" w:rsidP="00DE4C5F">
      <w:pPr>
        <w:spacing w:after="0"/>
        <w:ind w:left="56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 w:rsidRPr="001D3C5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>При  разработке программы  учтены:</w:t>
      </w:r>
    </w:p>
    <w:p w:rsidR="00DE4C5F" w:rsidRPr="00DE4C5F" w:rsidRDefault="00DE4C5F" w:rsidP="00DE4C5F">
      <w:pPr>
        <w:tabs>
          <w:tab w:val="left" w:pos="143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4"/>
      <w:bookmarkEnd w:id="0"/>
      <w:r w:rsidRPr="00DE4C5F">
        <w:rPr>
          <w:rFonts w:ascii="Times New Roman" w:hAnsi="Times New Roman" w:cs="Times New Roman"/>
          <w:sz w:val="24"/>
          <w:szCs w:val="24"/>
          <w:lang w:val="ru-RU"/>
        </w:rPr>
        <w:t>-современные достижения отечественной теории и практики обучения воспитанников  с учетом инновационных подходов к воспитанию и обучению школьников с нарушением слуха, показавших свою эффективность в опыте практического их использования;</w:t>
      </w:r>
    </w:p>
    <w:p w:rsidR="00DE4C5F" w:rsidRDefault="00DE4C5F" w:rsidP="00DE4C5F">
      <w:pPr>
        <w:tabs>
          <w:tab w:val="left" w:pos="14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lang w:val="ru-RU"/>
        </w:rPr>
        <w:t>-современные научные представления о содержании образовательных потребностей различных категорий детей с ограниченными возможностями здоровья, об условиях и факторах, обеспечивающих их оптимальную реализацию</w:t>
      </w:r>
      <w:r w:rsidR="002A18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188D" w:rsidRPr="00DE4C5F" w:rsidRDefault="002A188D" w:rsidP="00DE4C5F">
      <w:pPr>
        <w:tabs>
          <w:tab w:val="left" w:pos="14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28E" w:rsidRDefault="00F6228E" w:rsidP="001D3C57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228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FB" w:rsidRDefault="008E3DFB">
      <w:pPr>
        <w:spacing w:after="0" w:line="240" w:lineRule="auto"/>
      </w:pPr>
      <w:r>
        <w:separator/>
      </w:r>
    </w:p>
  </w:endnote>
  <w:endnote w:type="continuationSeparator" w:id="0">
    <w:p w:rsidR="008E3DFB" w:rsidRDefault="008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3026">
      <w:rPr>
        <w:rStyle w:val="a4"/>
        <w:noProof/>
      </w:rPr>
      <w:t>2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FB" w:rsidRDefault="008E3DFB">
      <w:pPr>
        <w:spacing w:after="0" w:line="240" w:lineRule="auto"/>
      </w:pPr>
      <w:r>
        <w:separator/>
      </w:r>
    </w:p>
  </w:footnote>
  <w:footnote w:type="continuationSeparator" w:id="0">
    <w:p w:rsidR="008E3DFB" w:rsidRDefault="008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A188D"/>
    <w:rsid w:val="002A5632"/>
    <w:rsid w:val="002F0EA0"/>
    <w:rsid w:val="003838AD"/>
    <w:rsid w:val="004A0997"/>
    <w:rsid w:val="004C70B9"/>
    <w:rsid w:val="005D767A"/>
    <w:rsid w:val="00643503"/>
    <w:rsid w:val="006B7453"/>
    <w:rsid w:val="007117E5"/>
    <w:rsid w:val="008650A2"/>
    <w:rsid w:val="00895C5E"/>
    <w:rsid w:val="008E3DFB"/>
    <w:rsid w:val="009953B1"/>
    <w:rsid w:val="009E0213"/>
    <w:rsid w:val="00A1414E"/>
    <w:rsid w:val="00A24108"/>
    <w:rsid w:val="00A82E54"/>
    <w:rsid w:val="00AB1789"/>
    <w:rsid w:val="00C120E2"/>
    <w:rsid w:val="00CA5D42"/>
    <w:rsid w:val="00CB4C21"/>
    <w:rsid w:val="00D4071E"/>
    <w:rsid w:val="00DE4C5F"/>
    <w:rsid w:val="00DF46EE"/>
    <w:rsid w:val="00E563C4"/>
    <w:rsid w:val="00E63026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4</cp:revision>
  <dcterms:created xsi:type="dcterms:W3CDTF">2018-04-09T13:07:00Z</dcterms:created>
  <dcterms:modified xsi:type="dcterms:W3CDTF">2018-04-09T13:07:00Z</dcterms:modified>
</cp:coreProperties>
</file>