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ГБОУ РК «Симферопольская специальная школа – интернат №2»</w:t>
      </w: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7387C" w:rsidRPr="00C53EC4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C53EC4">
        <w:rPr>
          <w:rFonts w:ascii="Times New Roman" w:hAnsi="Times New Roman" w:cs="Times New Roman"/>
          <w:b/>
          <w:sz w:val="44"/>
          <w:szCs w:val="28"/>
          <w:lang w:eastAsia="ru-RU"/>
        </w:rPr>
        <w:t>Доклад</w:t>
      </w:r>
    </w:p>
    <w:p w:rsidR="0037387C" w:rsidRPr="00C53EC4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C53EC4">
        <w:rPr>
          <w:rFonts w:ascii="Times New Roman" w:hAnsi="Times New Roman" w:cs="Times New Roman"/>
          <w:sz w:val="36"/>
          <w:szCs w:val="28"/>
          <w:lang w:eastAsia="ru-RU"/>
        </w:rPr>
        <w:t>на МО учителей РРС и ФПСР</w:t>
      </w:r>
    </w:p>
    <w:p w:rsidR="0037387C" w:rsidRPr="00C53EC4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40"/>
          <w:szCs w:val="28"/>
          <w:lang w:eastAsia="ru-RU"/>
        </w:rPr>
      </w:pPr>
      <w:r w:rsidRPr="00C53EC4">
        <w:rPr>
          <w:rFonts w:ascii="Times New Roman" w:hAnsi="Times New Roman" w:cs="Times New Roman"/>
          <w:sz w:val="36"/>
          <w:szCs w:val="28"/>
          <w:lang w:eastAsia="ru-RU"/>
        </w:rPr>
        <w:t>на тему</w:t>
      </w:r>
      <w:r w:rsidRPr="00C53EC4">
        <w:rPr>
          <w:rFonts w:ascii="Times New Roman" w:hAnsi="Times New Roman" w:cs="Times New Roman"/>
          <w:sz w:val="40"/>
          <w:szCs w:val="28"/>
          <w:lang w:eastAsia="ru-RU"/>
        </w:rPr>
        <w:t>:</w:t>
      </w:r>
      <w:r w:rsidRPr="00C53EC4">
        <w:rPr>
          <w:rFonts w:ascii="Times New Roman" w:hAnsi="Times New Roman" w:cs="Times New Roman"/>
          <w:i/>
          <w:sz w:val="40"/>
          <w:szCs w:val="28"/>
          <w:lang w:eastAsia="ru-RU"/>
        </w:rPr>
        <w:t>«Новинки методической литературы для педагогов РРС и ФПСР»</w:t>
      </w: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Учителя РРС и ФПСР</w:t>
      </w: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28"/>
          <w:lang w:eastAsia="ru-RU"/>
        </w:rPr>
        <w:t>Кошуковой</w:t>
      </w:r>
      <w:proofErr w:type="spellEnd"/>
      <w:r>
        <w:rPr>
          <w:rFonts w:ascii="Times New Roman" w:hAnsi="Times New Roman" w:cs="Times New Roman"/>
          <w:sz w:val="32"/>
          <w:szCs w:val="28"/>
          <w:lang w:eastAsia="ru-RU"/>
        </w:rPr>
        <w:t xml:space="preserve"> А.К.</w:t>
      </w: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87C" w:rsidRDefault="0037387C" w:rsidP="00373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Симферополь, 2017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  <w:lang w:eastAsia="ru-RU"/>
        </w:rPr>
        <w:t xml:space="preserve"> г.</w:t>
      </w:r>
    </w:p>
    <w:p w:rsidR="001E64DB" w:rsidRDefault="001E64DB"/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lastRenderedPageBreak/>
        <w:t xml:space="preserve">Коррекционно-развивающее образование — это образование, которое предусматривает своевременное выявление адаптационных проблем, возникающих у детей в условиях образовательных учреждений, и оказание детям, имеющим такие проблемы, адекватной </w:t>
      </w:r>
      <w:proofErr w:type="spellStart"/>
      <w:r w:rsidRPr="0043706B">
        <w:rPr>
          <w:color w:val="000000"/>
          <w:sz w:val="28"/>
          <w:szCs w:val="28"/>
        </w:rPr>
        <w:t>психолого</w:t>
      </w:r>
      <w:proofErr w:type="spellEnd"/>
      <w:r w:rsidRPr="0043706B">
        <w:rPr>
          <w:color w:val="000000"/>
          <w:sz w:val="28"/>
          <w:szCs w:val="28"/>
        </w:rPr>
        <w:t xml:space="preserve"> </w:t>
      </w:r>
      <w:proofErr w:type="gramStart"/>
      <w:r w:rsidRPr="0043706B">
        <w:rPr>
          <w:color w:val="000000"/>
          <w:sz w:val="28"/>
          <w:szCs w:val="28"/>
        </w:rPr>
        <w:t>-п</w:t>
      </w:r>
      <w:proofErr w:type="gramEnd"/>
      <w:r w:rsidRPr="0043706B">
        <w:rPr>
          <w:color w:val="000000"/>
          <w:sz w:val="28"/>
          <w:szCs w:val="28"/>
        </w:rPr>
        <w:t>едаго</w:t>
      </w:r>
      <w:r>
        <w:rPr>
          <w:color w:val="000000"/>
          <w:sz w:val="28"/>
          <w:szCs w:val="28"/>
        </w:rPr>
        <w:t>гической помощи.</w:t>
      </w:r>
    </w:p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Существует большое количество журналов о педагогике, образовании, и, в частности, о коррекционно-развивающем образовании. В данной статье рассмотрены наиболее популярные журналы в данной области, которые служат огромным запасом материала как теоретического, так и практического содержания, необходимого для работы в данной сфере образования.</w:t>
      </w:r>
    </w:p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ind w:left="-360" w:firstLine="92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Журнал «Коррекционно-развивающее образование»</w:t>
      </w:r>
    </w:p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2D2626"/>
          <w:sz w:val="28"/>
          <w:szCs w:val="28"/>
        </w:rPr>
        <w:t>Название журнала отражает то направление образовательной практики, которое сегодня оказывается остро востребованным на фоне общего заметного снижения показателей детского благополучия и здоровья.</w:t>
      </w:r>
    </w:p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Пространство коррекционно-развивающего образования должно найти своё место во всех звеньях системы общего и, возможно также, начального и среднего профессионального образования. Начиная с дошкольных образовательных учреждений, вплоть до профессиональных лицеев и колледжей. Везде есть проблемные дети. Везде должна быть предусмотрена психолого-педагогическая помощь им в освоении образовательных программ.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ориентирован на педагогов массовой общеобразовательной школы, а также коррекционных школ всех видов, преподавателям и студентам системы педагогического образования (среднего, высшего и последипломного), которые работают по примерным программам учебных дисциплин «Коррекционная педагогика» и «Коррекционная и специальная педагогика».</w:t>
      </w:r>
    </w:p>
    <w:p w:rsidR="0043706B" w:rsidRPr="0043706B" w:rsidRDefault="0043706B" w:rsidP="004370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На страницах этого журнала Вы встретитесь с ведущими специалистами в области педагогики, возрастной и социальной психологии, нейропсихологии. С вами поделятся опытом практикующие педагоги и родители проблемных детей. Вы будете узнавать о новейших достижениях в области профилактики, диагностики и коррекции адаптационных проблем детей на наиболее важных этапах их развития и личностного роста.  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«Коррекционная педагогика: теория и практика»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для людей, заинтересованных решать проблемы в области детской и взрослой дефектологии. На страницах журнала рассматриваются такие вопросы: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lastRenderedPageBreak/>
        <w:t>технологии работы с детьми с нарушениями в развитии,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особенности работы с дошкольниками,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возможности специальных образовательных учреждений в коррекции развития и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образования особых детей,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обмен опытом лучших педагогов и дефектологов страны.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3706B">
        <w:rPr>
          <w:color w:val="000000"/>
          <w:sz w:val="28"/>
          <w:szCs w:val="28"/>
        </w:rPr>
        <w:t>Адресован</w:t>
      </w:r>
      <w:proofErr w:type="gramEnd"/>
      <w:r w:rsidRPr="0043706B">
        <w:rPr>
          <w:color w:val="000000"/>
          <w:sz w:val="28"/>
          <w:szCs w:val="28"/>
        </w:rPr>
        <w:t xml:space="preserve"> специалистам, работающим в области специальной педагогики и психологии: логопедам, учителям-воспитателям, методистам детских садов и родителям, воспитывающим особенного ребенка. Освещает задачи и перспективы развития системы компенсирующего и коррекционно-развивающего обучения. 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«Дефектология»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Публикует: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статьи ведущих специалистов в области коррекционной педагогики и специальной психологии по вопросам изучения, обучения и воспитания разных категорий детей с нарушениями в развитии раннего, дошкольного и школьного возраста;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рецензии на новые книги и методические пособия;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официальные материалы Министерства образования и науки РФ;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ответы на вопросы специалистов, родителей, студентов, преподавателей вузов, организаторов специального образования.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3706B">
        <w:rPr>
          <w:color w:val="000000"/>
          <w:sz w:val="28"/>
          <w:szCs w:val="28"/>
        </w:rPr>
        <w:t>Адресован</w:t>
      </w:r>
      <w:proofErr w:type="gramEnd"/>
      <w:r w:rsidRPr="0043706B">
        <w:rPr>
          <w:color w:val="000000"/>
          <w:sz w:val="28"/>
          <w:szCs w:val="28"/>
        </w:rPr>
        <w:t xml:space="preserve"> учителям-дефектологам, логопедам, психологам.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«Воспитание и обучение детей с нарушениями развития»</w:t>
      </w:r>
      <w:r w:rsidRPr="0043706B">
        <w:rPr>
          <w:color w:val="000000"/>
          <w:sz w:val="28"/>
          <w:szCs w:val="28"/>
        </w:rPr>
        <w:t> Научно-методический и практический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освещает вопросы, связанные с обучением и воспитанием детей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 задержкой психического развития,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 нарушениями интеллекта,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слепых и слабовидящих, глухих и слабослышащих,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 нарушениями речи,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опорно-двигательного аппарата,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ранним детским аутизмом и др.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имеет цветную вкладку с материалами для диагностики развития детей.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3706B">
        <w:rPr>
          <w:color w:val="000000"/>
          <w:sz w:val="28"/>
          <w:szCs w:val="28"/>
        </w:rPr>
        <w:t>Адресован</w:t>
      </w:r>
      <w:proofErr w:type="gramEnd"/>
      <w:r w:rsidRPr="0043706B">
        <w:rPr>
          <w:color w:val="000000"/>
          <w:sz w:val="28"/>
          <w:szCs w:val="28"/>
        </w:rPr>
        <w:t xml:space="preserve"> педагогам, учителям-логопедам, учителям-дефектологам,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психологам.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«Логопедия сегодня»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Представлены статьи: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lastRenderedPageBreak/>
        <w:t>об актуальных вопросах теории и практики логопедии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 проблемах коррекционной работы с детьми, страдающими РДА;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 современных подходах коррекции задержки речевого развития;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 внедрении личностно-ориентированного подхода в логопедию;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 зарубежном опыте в области логопедии.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«Школьный логопед»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освещает вопросы: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подготовки детей к школе,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диагностики предупреждения нарушений устной речи, письма и чтения.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освещает эффективные технологии выявления и коррекции речевых расстройств у дошкольников.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 xml:space="preserve">Здесь </w:t>
      </w:r>
      <w:proofErr w:type="gramStart"/>
      <w:r w:rsidRPr="0043706B">
        <w:rPr>
          <w:color w:val="000000"/>
          <w:sz w:val="28"/>
          <w:szCs w:val="28"/>
        </w:rPr>
        <w:t>представлены</w:t>
      </w:r>
      <w:proofErr w:type="gramEnd"/>
      <w:r w:rsidRPr="0043706B">
        <w:rPr>
          <w:color w:val="000000"/>
          <w:sz w:val="28"/>
          <w:szCs w:val="28"/>
        </w:rPr>
        <w:t>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конспекты логопедических занятий с детьми,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различные упражнения для развития речи,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дидактические игры,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методики речевого развития детей.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Для логопедов, учителей-дефектологов</w:t>
      </w:r>
    </w:p>
    <w:p w:rsidR="0043706B" w:rsidRPr="0043706B" w:rsidRDefault="0043706B" w:rsidP="0043706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«Специальная психология»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В журнале печатаются статьи, посвященные проблемам изучения детей с нарушениями развития.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Здесь представлены следующие рубрики: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Актуальные проблемы специальной психологии.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 xml:space="preserve">Технологии </w:t>
      </w:r>
      <w:proofErr w:type="spellStart"/>
      <w:r w:rsidRPr="0043706B">
        <w:rPr>
          <w:color w:val="000000"/>
          <w:sz w:val="28"/>
          <w:szCs w:val="28"/>
        </w:rPr>
        <w:t>психокоррекционной</w:t>
      </w:r>
      <w:proofErr w:type="spellEnd"/>
      <w:r w:rsidRPr="0043706B">
        <w:rPr>
          <w:color w:val="000000"/>
          <w:sz w:val="28"/>
          <w:szCs w:val="28"/>
        </w:rPr>
        <w:t xml:space="preserve"> работы и др.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Для педагогов-дефектологов, логопедов, студентов и преподавателей вузов.</w:t>
      </w:r>
    </w:p>
    <w:p w:rsidR="0043706B" w:rsidRPr="0043706B" w:rsidRDefault="0043706B" w:rsidP="00C53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b/>
          <w:bCs/>
          <w:color w:val="000000"/>
          <w:sz w:val="28"/>
          <w:szCs w:val="28"/>
        </w:rPr>
        <w:t>«Практический психолог и логопед в школе и ДОУ»</w:t>
      </w:r>
      <w:r w:rsidRPr="0043706B">
        <w:rPr>
          <w:color w:val="000000"/>
          <w:sz w:val="28"/>
          <w:szCs w:val="28"/>
        </w:rPr>
        <w:t> Научно-методический журнал.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освещает: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актуальные вопросы коррекционной педагогики, психологии и логопедии,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осуществление междисциплинарного подхода в организации психолого-педагогической помощи.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Имеет практическую направленность. Публикует наиболее эффективные методики.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Представлены рубрики: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Развитие ребенка в норме и патологии,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Проблемы развития личности,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lastRenderedPageBreak/>
        <w:t>Методическая копилка и др.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Для педагогов-дефектологов, логопедов, студентов и преподавателей вузов.</w:t>
      </w:r>
    </w:p>
    <w:p w:rsidR="0043706B" w:rsidRPr="0043706B" w:rsidRDefault="0043706B" w:rsidP="00C53EC4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Альманах института коррекционной педагогики РАО</w:t>
      </w:r>
    </w:p>
    <w:p w:rsidR="0043706B" w:rsidRPr="0043706B" w:rsidRDefault="0043706B" w:rsidP="0043706B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АЛЬМАНАХ ИКП - сетевое издание о коррекционной педагогике и специальной психологии: научно-методический журнал. Данное издание, это - методическая и информационная поддержка специалистов, родителей и общественных организаций.</w:t>
      </w:r>
    </w:p>
    <w:p w:rsidR="0043706B" w:rsidRPr="0043706B" w:rsidRDefault="0043706B" w:rsidP="00C53EC4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"Седьмой лепесток"</w:t>
      </w:r>
    </w:p>
    <w:p w:rsidR="0043706B" w:rsidRPr="0043706B" w:rsidRDefault="0043706B" w:rsidP="0043706B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рассматриваются разные вопросы, которые заботят родителей особых детей: защита прав, медицинские, психологические советы родителям, ресурсы для детей и родителей, и многое другое. </w:t>
      </w:r>
    </w:p>
    <w:p w:rsidR="0043706B" w:rsidRPr="0043706B" w:rsidRDefault="0043706B" w:rsidP="00C53EC4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"Аутизм и нарушения развития"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Тематика журнала - детский аутизм, нарушения развития детей.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Основные рубрики: 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методические пособия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из родительского и педагогического опыта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организация помощи детям с нарушениями развития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творчество особых детей</w:t>
      </w:r>
    </w:p>
    <w:p w:rsidR="0043706B" w:rsidRPr="0043706B" w:rsidRDefault="0043706B" w:rsidP="00C53EC4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"Сделай шаг"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3706B">
        <w:rPr>
          <w:color w:val="000000"/>
          <w:sz w:val="28"/>
          <w:szCs w:val="28"/>
        </w:rPr>
        <w:t>Предназначен</w:t>
      </w:r>
      <w:proofErr w:type="gramEnd"/>
      <w:r w:rsidRPr="0043706B">
        <w:rPr>
          <w:color w:val="000000"/>
          <w:sz w:val="28"/>
          <w:szCs w:val="28"/>
        </w:rPr>
        <w:t xml:space="preserve"> для семей, воспитывающих детей с синдромом Дауна. 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Постоянные рубрики: 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От администрации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Взгляд педагога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Советы доктора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Трибуна родителей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Мир вокруг нас 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Рассказики и разговорчики </w:t>
      </w:r>
    </w:p>
    <w:p w:rsidR="0043706B" w:rsidRPr="0043706B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Новости</w:t>
      </w:r>
      <w:proofErr w:type="gramStart"/>
      <w:r w:rsidRPr="0043706B">
        <w:rPr>
          <w:color w:val="000000"/>
          <w:sz w:val="28"/>
          <w:szCs w:val="28"/>
        </w:rPr>
        <w:t>.</w:t>
      </w:r>
      <w:proofErr w:type="gramEnd"/>
      <w:r w:rsidRPr="0043706B">
        <w:rPr>
          <w:color w:val="000000"/>
          <w:sz w:val="28"/>
          <w:szCs w:val="28"/>
        </w:rPr>
        <w:t xml:space="preserve"> </w:t>
      </w:r>
      <w:proofErr w:type="gramStart"/>
      <w:r w:rsidRPr="0043706B">
        <w:rPr>
          <w:color w:val="000000"/>
          <w:sz w:val="28"/>
          <w:szCs w:val="28"/>
        </w:rPr>
        <w:t>с</w:t>
      </w:r>
      <w:proofErr w:type="gramEnd"/>
      <w:r w:rsidRPr="0043706B">
        <w:rPr>
          <w:color w:val="000000"/>
          <w:sz w:val="28"/>
          <w:szCs w:val="28"/>
        </w:rPr>
        <w:t>обытия, планы</w:t>
      </w:r>
    </w:p>
    <w:p w:rsidR="0043706B" w:rsidRPr="00C53EC4" w:rsidRDefault="0043706B" w:rsidP="0043706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 xml:space="preserve">Наша </w:t>
      </w:r>
      <w:proofErr w:type="spellStart"/>
      <w:r w:rsidRPr="0043706B">
        <w:rPr>
          <w:color w:val="000000"/>
          <w:sz w:val="28"/>
          <w:szCs w:val="28"/>
        </w:rPr>
        <w:t>фотогалерея</w:t>
      </w:r>
      <w:proofErr w:type="spellEnd"/>
    </w:p>
    <w:p w:rsidR="0043706B" w:rsidRPr="0043706B" w:rsidRDefault="0043706B" w:rsidP="00C53EC4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"Синдром Дауна XXI век"</w:t>
      </w:r>
    </w:p>
    <w:p w:rsidR="0043706B" w:rsidRPr="0043706B" w:rsidRDefault="0043706B" w:rsidP="00C53E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Междисциплинарный научно-практический журнал </w:t>
      </w:r>
      <w:hyperlink r:id="rId5" w:history="1">
        <w:r w:rsidRPr="0043706B">
          <w:rPr>
            <w:rStyle w:val="a4"/>
            <w:color w:val="auto"/>
            <w:sz w:val="28"/>
            <w:szCs w:val="28"/>
            <w:u w:val="none"/>
          </w:rPr>
          <w:t>БФ "</w:t>
        </w:r>
        <w:proofErr w:type="spellStart"/>
        <w:r w:rsidRPr="0043706B">
          <w:rPr>
            <w:rStyle w:val="a4"/>
            <w:color w:val="auto"/>
            <w:sz w:val="28"/>
            <w:szCs w:val="28"/>
            <w:u w:val="none"/>
          </w:rPr>
          <w:t>Даунсайд</w:t>
        </w:r>
        <w:proofErr w:type="spellEnd"/>
        <w:r w:rsidRPr="0043706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3706B">
          <w:rPr>
            <w:rStyle w:val="a4"/>
            <w:color w:val="auto"/>
            <w:sz w:val="28"/>
            <w:szCs w:val="28"/>
            <w:u w:val="none"/>
          </w:rPr>
          <w:t>Ап</w:t>
        </w:r>
        <w:proofErr w:type="spellEnd"/>
        <w:r w:rsidRPr="0043706B">
          <w:rPr>
            <w:rStyle w:val="a4"/>
            <w:color w:val="auto"/>
            <w:sz w:val="28"/>
            <w:szCs w:val="28"/>
            <w:u w:val="none"/>
          </w:rPr>
          <w:t>"</w:t>
        </w:r>
      </w:hyperlink>
      <w:r w:rsidRPr="0043706B">
        <w:rPr>
          <w:color w:val="000000"/>
          <w:sz w:val="28"/>
          <w:szCs w:val="28"/>
        </w:rPr>
        <w:t xml:space="preserve"> о современных научных исследованиях, освещает мировой опыт социальной реабилитации и интеграции в общество людей с синдромом Дауна, публикует материалы, отражающие этапы становления и перспективы развития системы социального обслуживания и психолого-педагогической помощи людям с синдромом Дауна в нашей стране. В журнале подробно освещается содержание важных событий, происходящих в мире в области </w:t>
      </w:r>
      <w:r w:rsidRPr="0043706B">
        <w:rPr>
          <w:color w:val="000000"/>
          <w:sz w:val="28"/>
          <w:szCs w:val="28"/>
        </w:rPr>
        <w:lastRenderedPageBreak/>
        <w:t>синдрома Дауна, и публикуется информация, полезная для установления новых профессиональных контактов.</w:t>
      </w:r>
    </w:p>
    <w:p w:rsidR="0043706B" w:rsidRPr="0043706B" w:rsidRDefault="0043706B" w:rsidP="00C53EC4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Журнал "Жизнь с ДЦП. Проблемы и решения"</w:t>
      </w:r>
    </w:p>
    <w:p w:rsidR="0043706B" w:rsidRPr="0043706B" w:rsidRDefault="0043706B" w:rsidP="00C53E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hyperlink r:id="rId6" w:history="1">
        <w:r w:rsidRPr="0043706B">
          <w:rPr>
            <w:rStyle w:val="a4"/>
            <w:color w:val="auto"/>
            <w:sz w:val="28"/>
            <w:szCs w:val="28"/>
            <w:u w:val="none"/>
          </w:rPr>
          <w:t>Журнал "Жизнь с ДЦП. Проблемы и решения"</w:t>
        </w:r>
      </w:hyperlink>
      <w:r w:rsidRPr="0043706B">
        <w:rPr>
          <w:color w:val="000000"/>
          <w:sz w:val="28"/>
          <w:szCs w:val="28"/>
        </w:rPr>
        <w:t> — единственное в России и СНГ печатное СМИ, осуществляющее тесный контакт и обратную связь с людьми, вовлеченными в сферу ДЦП: семьями, воспитывающими детей с ДЦП, практикующими врачами, педагогами и социальными работниками, общественными фондами помощи инвалидам и детям с ДЦП, организаторами и руководителями специализированных лечебных и реабилитационных учреждений.</w:t>
      </w:r>
    </w:p>
    <w:p w:rsidR="0043706B" w:rsidRPr="0043706B" w:rsidRDefault="0043706B" w:rsidP="00C53E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Главные задачи журнала: </w:t>
      </w:r>
    </w:p>
    <w:p w:rsidR="0043706B" w:rsidRPr="0043706B" w:rsidRDefault="0043706B" w:rsidP="00C53E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3706B">
        <w:rPr>
          <w:color w:val="000000"/>
          <w:sz w:val="28"/>
          <w:szCs w:val="28"/>
        </w:rPr>
        <w:t>Обеспечить квалифицированную информационную поддержку семьям, воспитывающим детей с ДЦП, а также взрослым людям с ДЦП, авторитетно и доступно рассказывать им о болезни, диагностике, восстановительном лечении, профилактике, социально-психологической адаптации, специализированных учреждений, где им могут оказать помощь. Предоставить информационное пространство для публичного обсуждения наиболее острых и насущных вопросов специалистам и всем людям, профессионально занимающимся данным вопросом: практикующим врачам и социальным работникам, общественным фондам помощи инвалидам и детям с ДЦП, организаторам и руководителям специализированных лечебных и реабилитационных учреждений. Стать средством маркетинговых коммуникаций для профильного делового сообщества.</w:t>
      </w:r>
    </w:p>
    <w:p w:rsidR="0043706B" w:rsidRPr="0043706B" w:rsidRDefault="0043706B" w:rsidP="00C53E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706B" w:rsidRDefault="0043706B"/>
    <w:sectPr w:rsidR="0043706B" w:rsidSect="006C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00"/>
    <w:multiLevelType w:val="multilevel"/>
    <w:tmpl w:val="1A3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D770F"/>
    <w:multiLevelType w:val="multilevel"/>
    <w:tmpl w:val="AA74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402B3"/>
    <w:multiLevelType w:val="multilevel"/>
    <w:tmpl w:val="866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5D27"/>
    <w:multiLevelType w:val="multilevel"/>
    <w:tmpl w:val="DD9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E54"/>
    <w:multiLevelType w:val="multilevel"/>
    <w:tmpl w:val="AA8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108E9"/>
    <w:multiLevelType w:val="multilevel"/>
    <w:tmpl w:val="A8D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54210"/>
    <w:multiLevelType w:val="multilevel"/>
    <w:tmpl w:val="4C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856BB"/>
    <w:multiLevelType w:val="hybridMultilevel"/>
    <w:tmpl w:val="1390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E50C0"/>
    <w:multiLevelType w:val="multilevel"/>
    <w:tmpl w:val="1D4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4104E"/>
    <w:multiLevelType w:val="multilevel"/>
    <w:tmpl w:val="718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62DC4"/>
    <w:multiLevelType w:val="multilevel"/>
    <w:tmpl w:val="0AC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0254F"/>
    <w:multiLevelType w:val="multilevel"/>
    <w:tmpl w:val="1AC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A16B5"/>
    <w:multiLevelType w:val="multilevel"/>
    <w:tmpl w:val="AE6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92E5B"/>
    <w:multiLevelType w:val="multilevel"/>
    <w:tmpl w:val="16B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27CE2"/>
    <w:multiLevelType w:val="multilevel"/>
    <w:tmpl w:val="884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43DB5"/>
    <w:multiLevelType w:val="multilevel"/>
    <w:tmpl w:val="00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26EE3"/>
    <w:multiLevelType w:val="multilevel"/>
    <w:tmpl w:val="A0E8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C10A6"/>
    <w:multiLevelType w:val="multilevel"/>
    <w:tmpl w:val="A9D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560F7"/>
    <w:multiLevelType w:val="multilevel"/>
    <w:tmpl w:val="797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D4C01"/>
    <w:multiLevelType w:val="multilevel"/>
    <w:tmpl w:val="195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73A5C"/>
    <w:multiLevelType w:val="multilevel"/>
    <w:tmpl w:val="518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45DAB"/>
    <w:multiLevelType w:val="multilevel"/>
    <w:tmpl w:val="8BD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18E8"/>
    <w:multiLevelType w:val="multilevel"/>
    <w:tmpl w:val="487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17710"/>
    <w:multiLevelType w:val="multilevel"/>
    <w:tmpl w:val="E4E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93C78"/>
    <w:multiLevelType w:val="multilevel"/>
    <w:tmpl w:val="F33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A721E"/>
    <w:multiLevelType w:val="multilevel"/>
    <w:tmpl w:val="57C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45687"/>
    <w:multiLevelType w:val="multilevel"/>
    <w:tmpl w:val="89E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10E50"/>
    <w:multiLevelType w:val="multilevel"/>
    <w:tmpl w:val="82A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86781"/>
    <w:multiLevelType w:val="multilevel"/>
    <w:tmpl w:val="3D7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97C78"/>
    <w:multiLevelType w:val="multilevel"/>
    <w:tmpl w:val="CB0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C15D8"/>
    <w:multiLevelType w:val="multilevel"/>
    <w:tmpl w:val="79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4D7"/>
    <w:multiLevelType w:val="multilevel"/>
    <w:tmpl w:val="954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D3A0A"/>
    <w:multiLevelType w:val="multilevel"/>
    <w:tmpl w:val="A06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B1377"/>
    <w:multiLevelType w:val="multilevel"/>
    <w:tmpl w:val="DC0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67CA5"/>
    <w:multiLevelType w:val="multilevel"/>
    <w:tmpl w:val="3A2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8368C"/>
    <w:multiLevelType w:val="multilevel"/>
    <w:tmpl w:val="A09C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644CA"/>
    <w:multiLevelType w:val="multilevel"/>
    <w:tmpl w:val="741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19"/>
  </w:num>
  <w:num w:numId="5">
    <w:abstractNumId w:val="27"/>
  </w:num>
  <w:num w:numId="6">
    <w:abstractNumId w:val="16"/>
  </w:num>
  <w:num w:numId="7">
    <w:abstractNumId w:val="33"/>
  </w:num>
  <w:num w:numId="8">
    <w:abstractNumId w:val="18"/>
  </w:num>
  <w:num w:numId="9">
    <w:abstractNumId w:val="4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36"/>
  </w:num>
  <w:num w:numId="15">
    <w:abstractNumId w:val="25"/>
  </w:num>
  <w:num w:numId="16">
    <w:abstractNumId w:val="3"/>
  </w:num>
  <w:num w:numId="17">
    <w:abstractNumId w:val="20"/>
  </w:num>
  <w:num w:numId="18">
    <w:abstractNumId w:val="1"/>
  </w:num>
  <w:num w:numId="19">
    <w:abstractNumId w:val="10"/>
  </w:num>
  <w:num w:numId="20">
    <w:abstractNumId w:val="28"/>
  </w:num>
  <w:num w:numId="21">
    <w:abstractNumId w:val="31"/>
  </w:num>
  <w:num w:numId="22">
    <w:abstractNumId w:val="11"/>
  </w:num>
  <w:num w:numId="23">
    <w:abstractNumId w:val="14"/>
  </w:num>
  <w:num w:numId="24">
    <w:abstractNumId w:val="9"/>
  </w:num>
  <w:num w:numId="25">
    <w:abstractNumId w:val="6"/>
  </w:num>
  <w:num w:numId="26">
    <w:abstractNumId w:val="34"/>
  </w:num>
  <w:num w:numId="27">
    <w:abstractNumId w:val="8"/>
  </w:num>
  <w:num w:numId="28">
    <w:abstractNumId w:val="35"/>
  </w:num>
  <w:num w:numId="29">
    <w:abstractNumId w:val="23"/>
  </w:num>
  <w:num w:numId="30">
    <w:abstractNumId w:val="26"/>
  </w:num>
  <w:num w:numId="31">
    <w:abstractNumId w:val="24"/>
  </w:num>
  <w:num w:numId="32">
    <w:abstractNumId w:val="32"/>
  </w:num>
  <w:num w:numId="33">
    <w:abstractNumId w:val="29"/>
  </w:num>
  <w:num w:numId="34">
    <w:abstractNumId w:val="15"/>
  </w:num>
  <w:num w:numId="35">
    <w:abstractNumId w:val="2"/>
  </w:num>
  <w:num w:numId="36">
    <w:abstractNumId w:val="1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EC"/>
    <w:rsid w:val="001E64DB"/>
    <w:rsid w:val="0037387C"/>
    <w:rsid w:val="0043706B"/>
    <w:rsid w:val="006C4514"/>
    <w:rsid w:val="00B234EC"/>
    <w:rsid w:val="00C5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C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43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37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plife.ru%2F" TargetMode="External"/><Relationship Id="rId5" Type="http://schemas.openxmlformats.org/officeDocument/2006/relationships/hyperlink" Target="https://infourok.ru/go.html?href=http%3A%2F%2Fdownsideup.org%2F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2019-10-16T15:15:00Z</dcterms:created>
  <dcterms:modified xsi:type="dcterms:W3CDTF">2019-10-16T15:15:00Z</dcterms:modified>
</cp:coreProperties>
</file>